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5250"/>
        </w:tabs>
        <w:kinsoku/>
        <w:wordWrap/>
        <w:topLinePunct w:val="0"/>
        <w:autoSpaceDE w:val="0"/>
        <w:autoSpaceDN w:val="0"/>
        <w:bidi w:val="0"/>
        <w:adjustRightInd w:val="0"/>
        <w:spacing w:line="240" w:lineRule="auto"/>
        <w:ind w:firstLine="703" w:firstLineChars="250"/>
        <w:textAlignment w:val="auto"/>
        <w:rPr>
          <w:rFonts w:hint="eastAsia" w:ascii="宋体" w:hAnsi="宋体" w:eastAsia="宋体" w:cs="宋体"/>
          <w:b/>
          <w:bCs/>
          <w:color w:val="auto"/>
          <w:sz w:val="28"/>
          <w:szCs w:val="28"/>
          <w:lang w:val="zh-CN"/>
        </w:rPr>
      </w:pPr>
      <w:r>
        <w:rPr>
          <w:rFonts w:hint="eastAsia" w:ascii="宋体" w:hAnsi="宋体" w:eastAsia="宋体" w:cs="宋体"/>
          <w:b/>
          <w:bCs/>
          <w:color w:val="auto"/>
          <w:sz w:val="28"/>
          <w:szCs w:val="28"/>
          <w:lang w:val="zh-CN"/>
        </w:rPr>
        <w:t>苏州幼儿师范高等专科学校关于智慧校园建设（安全服务：安全软硬件）的招标公告</w:t>
      </w:r>
    </w:p>
    <w:p>
      <w:pPr>
        <w:keepNext w:val="0"/>
        <w:keepLines w:val="0"/>
        <w:pageBreakBefore w:val="0"/>
        <w:widowControl w:val="0"/>
        <w:tabs>
          <w:tab w:val="left" w:pos="5250"/>
        </w:tabs>
        <w:kinsoku/>
        <w:wordWrap/>
        <w:topLinePunct w:val="0"/>
        <w:autoSpaceDE w:val="0"/>
        <w:autoSpaceDN w:val="0"/>
        <w:bidi w:val="0"/>
        <w:adjustRightInd w:val="0"/>
        <w:spacing w:line="240" w:lineRule="auto"/>
        <w:ind w:firstLine="600" w:firstLineChars="25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受苏州幼儿师范高等专科学校的委托，苏州玮源招投标咨询服务有限公司就其所需要采购智慧校园建设（安全服务：安全软硬件）的在国内组织竞争性谈判采购。欢迎符合谈判采购文件资格条件的各谈判响应单位前来参加。</w:t>
      </w:r>
    </w:p>
    <w:p>
      <w:pPr>
        <w:keepNext w:val="0"/>
        <w:keepLines w:val="0"/>
        <w:pageBreakBefore w:val="0"/>
        <w:widowControl w:val="0"/>
        <w:kinsoku/>
        <w:wordWrap/>
        <w:topLinePunct w:val="0"/>
        <w:autoSpaceDE w:val="0"/>
        <w:autoSpaceDN w:val="0"/>
        <w:bidi w:val="0"/>
        <w:adjustRightInd w:val="0"/>
        <w:spacing w:line="240" w:lineRule="auto"/>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一、谈判编号：SZWY2021-S-T-048号</w:t>
      </w:r>
    </w:p>
    <w:p>
      <w:pPr>
        <w:keepNext w:val="0"/>
        <w:keepLines w:val="0"/>
        <w:pageBreakBefore w:val="0"/>
        <w:widowControl w:val="0"/>
        <w:kinsoku/>
        <w:wordWrap/>
        <w:topLinePunct w:val="0"/>
        <w:autoSpaceDE w:val="0"/>
        <w:autoSpaceDN w:val="0"/>
        <w:bidi w:val="0"/>
        <w:adjustRightInd w:val="0"/>
        <w:spacing w:line="240" w:lineRule="auto"/>
        <w:ind w:right="-4"/>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二、谈判内容及其技术要求：</w:t>
      </w:r>
    </w:p>
    <w:tbl>
      <w:tblPr>
        <w:tblStyle w:val="5"/>
        <w:tblW w:w="9977" w:type="dxa"/>
        <w:tblInd w:w="-357" w:type="dxa"/>
        <w:tblBorders>
          <w:top w:val="single" w:color="auto" w:sz="8" w:space="0"/>
          <w:left w:val="single" w:color="auto" w:sz="6" w:space="0"/>
          <w:bottom w:val="single" w:color="auto" w:sz="6"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3584"/>
        <w:gridCol w:w="1072"/>
        <w:gridCol w:w="1179"/>
        <w:gridCol w:w="2609"/>
        <w:gridCol w:w="1533"/>
      </w:tblGrid>
      <w:tr>
        <w:tblPrEx>
          <w:tblBorders>
            <w:top w:val="single" w:color="auto" w:sz="8" w:space="0"/>
            <w:left w:val="single" w:color="auto" w:sz="6" w:space="0"/>
            <w:bottom w:val="single" w:color="auto" w:sz="6"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27" w:hRule="atLeast"/>
        </w:trPr>
        <w:tc>
          <w:tcPr>
            <w:tcW w:w="3584" w:type="dxa"/>
            <w:vAlign w:val="center"/>
          </w:tcPr>
          <w:p>
            <w:pPr>
              <w:keepNext w:val="0"/>
              <w:keepLines w:val="0"/>
              <w:pageBreakBefore w:val="0"/>
              <w:widowControl w:val="0"/>
              <w:kinsoku/>
              <w:wordWrap/>
              <w:topLinePunct w:val="0"/>
              <w:autoSpaceDE w:val="0"/>
              <w:autoSpaceDN w:val="0"/>
              <w:bidi w:val="0"/>
              <w:adjustRightInd w:val="0"/>
              <w:spacing w:line="240" w:lineRule="auto"/>
              <w:jc w:val="center"/>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名称</w:t>
            </w:r>
          </w:p>
        </w:tc>
        <w:tc>
          <w:tcPr>
            <w:tcW w:w="1072" w:type="dxa"/>
            <w:vAlign w:val="center"/>
          </w:tcPr>
          <w:p>
            <w:pPr>
              <w:keepNext w:val="0"/>
              <w:keepLines w:val="0"/>
              <w:pageBreakBefore w:val="0"/>
              <w:widowControl w:val="0"/>
              <w:kinsoku/>
              <w:wordWrap/>
              <w:topLinePunct w:val="0"/>
              <w:autoSpaceDE w:val="0"/>
              <w:autoSpaceDN w:val="0"/>
              <w:bidi w:val="0"/>
              <w:adjustRightInd w:val="0"/>
              <w:spacing w:line="240" w:lineRule="auto"/>
              <w:jc w:val="center"/>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单位</w:t>
            </w:r>
          </w:p>
        </w:tc>
        <w:tc>
          <w:tcPr>
            <w:tcW w:w="1179" w:type="dxa"/>
            <w:vAlign w:val="center"/>
          </w:tcPr>
          <w:p>
            <w:pPr>
              <w:keepNext w:val="0"/>
              <w:keepLines w:val="0"/>
              <w:pageBreakBefore w:val="0"/>
              <w:widowControl w:val="0"/>
              <w:kinsoku/>
              <w:wordWrap/>
              <w:topLinePunct w:val="0"/>
              <w:autoSpaceDE w:val="0"/>
              <w:autoSpaceDN w:val="0"/>
              <w:bidi w:val="0"/>
              <w:adjustRightInd w:val="0"/>
              <w:spacing w:line="240" w:lineRule="auto"/>
              <w:jc w:val="center"/>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数量</w:t>
            </w:r>
          </w:p>
        </w:tc>
        <w:tc>
          <w:tcPr>
            <w:tcW w:w="2609" w:type="dxa"/>
            <w:vAlign w:val="center"/>
          </w:tcPr>
          <w:p>
            <w:pPr>
              <w:keepNext w:val="0"/>
              <w:keepLines w:val="0"/>
              <w:pageBreakBefore w:val="0"/>
              <w:widowControl w:val="0"/>
              <w:kinsoku/>
              <w:wordWrap/>
              <w:topLinePunct w:val="0"/>
              <w:autoSpaceDE w:val="0"/>
              <w:autoSpaceDN w:val="0"/>
              <w:bidi w:val="0"/>
              <w:adjustRightInd w:val="0"/>
              <w:spacing w:line="240" w:lineRule="auto"/>
              <w:jc w:val="center"/>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技术参数</w:t>
            </w:r>
          </w:p>
        </w:tc>
        <w:tc>
          <w:tcPr>
            <w:tcW w:w="1533" w:type="dxa"/>
            <w:vAlign w:val="center"/>
          </w:tcPr>
          <w:p>
            <w:pPr>
              <w:keepNext w:val="0"/>
              <w:keepLines w:val="0"/>
              <w:pageBreakBefore w:val="0"/>
              <w:widowControl w:val="0"/>
              <w:kinsoku/>
              <w:wordWrap/>
              <w:topLinePunct w:val="0"/>
              <w:autoSpaceDE w:val="0"/>
              <w:autoSpaceDN w:val="0"/>
              <w:bidi w:val="0"/>
              <w:adjustRightInd w:val="0"/>
              <w:spacing w:line="240" w:lineRule="auto"/>
              <w:jc w:val="center"/>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备注</w:t>
            </w:r>
          </w:p>
        </w:tc>
      </w:tr>
      <w:tr>
        <w:tblPrEx>
          <w:tblBorders>
            <w:top w:val="single" w:color="auto" w:sz="8" w:space="0"/>
            <w:left w:val="single" w:color="auto" w:sz="6" w:space="0"/>
            <w:bottom w:val="single" w:color="auto" w:sz="6"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16" w:hRule="atLeast"/>
        </w:trPr>
        <w:tc>
          <w:tcPr>
            <w:tcW w:w="3584" w:type="dxa"/>
            <w:vAlign w:val="center"/>
          </w:tcPr>
          <w:p>
            <w:pPr>
              <w:keepNext w:val="0"/>
              <w:keepLines w:val="0"/>
              <w:pageBreakBefore w:val="0"/>
              <w:widowControl w:val="0"/>
              <w:kinsoku/>
              <w:wordWrap/>
              <w:topLinePunct w:val="0"/>
              <w:autoSpaceDE w:val="0"/>
              <w:autoSpaceDN w:val="0"/>
              <w:bidi w:val="0"/>
              <w:adjustRightInd w:val="0"/>
              <w:spacing w:line="240" w:lineRule="auto"/>
              <w:jc w:val="center"/>
              <w:textAlignment w:val="auto"/>
              <w:rPr>
                <w:rFonts w:hint="eastAsia" w:ascii="宋体" w:hAnsi="宋体" w:eastAsia="宋体" w:cs="宋体"/>
                <w:color w:val="auto"/>
                <w:kern w:val="0"/>
                <w:sz w:val="24"/>
                <w:szCs w:val="24"/>
                <w:lang w:val="zh-CN" w:eastAsia="zh-CN"/>
              </w:rPr>
            </w:pPr>
            <w:r>
              <w:rPr>
                <w:rFonts w:hint="eastAsia" w:ascii="宋体" w:hAnsi="宋体" w:eastAsia="宋体" w:cs="宋体"/>
                <w:color w:val="auto"/>
                <w:sz w:val="24"/>
                <w:szCs w:val="24"/>
                <w:lang w:val="zh-CN"/>
              </w:rPr>
              <w:t>智慧校园建设（安全服务：安全软硬件）</w:t>
            </w:r>
          </w:p>
        </w:tc>
        <w:tc>
          <w:tcPr>
            <w:tcW w:w="1072" w:type="dxa"/>
            <w:vAlign w:val="center"/>
          </w:tcPr>
          <w:p>
            <w:pPr>
              <w:keepNext w:val="0"/>
              <w:keepLines w:val="0"/>
              <w:pageBreakBefore w:val="0"/>
              <w:widowControl w:val="0"/>
              <w:kinsoku/>
              <w:wordWrap/>
              <w:topLinePunct w:val="0"/>
              <w:autoSpaceDE w:val="0"/>
              <w:autoSpaceDN w:val="0"/>
              <w:bidi w:val="0"/>
              <w:adjustRightInd w:val="0"/>
              <w:spacing w:line="240" w:lineRule="auto"/>
              <w:jc w:val="center"/>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项</w:t>
            </w:r>
          </w:p>
        </w:tc>
        <w:tc>
          <w:tcPr>
            <w:tcW w:w="1179" w:type="dxa"/>
            <w:vAlign w:val="center"/>
          </w:tcPr>
          <w:p>
            <w:pPr>
              <w:keepNext w:val="0"/>
              <w:keepLines w:val="0"/>
              <w:pageBreakBefore w:val="0"/>
              <w:widowControl w:val="0"/>
              <w:kinsoku/>
              <w:wordWrap/>
              <w:topLinePunct w:val="0"/>
              <w:autoSpaceDE w:val="0"/>
              <w:autoSpaceDN w:val="0"/>
              <w:bidi w:val="0"/>
              <w:adjustRightInd w:val="0"/>
              <w:spacing w:line="240" w:lineRule="auto"/>
              <w:jc w:val="center"/>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1　</w:t>
            </w:r>
          </w:p>
        </w:tc>
        <w:tc>
          <w:tcPr>
            <w:tcW w:w="2609" w:type="dxa"/>
            <w:vAlign w:val="center"/>
          </w:tcPr>
          <w:p>
            <w:pPr>
              <w:keepNext w:val="0"/>
              <w:keepLines w:val="0"/>
              <w:pageBreakBefore w:val="0"/>
              <w:widowControl w:val="0"/>
              <w:kinsoku/>
              <w:wordWrap/>
              <w:topLinePunct w:val="0"/>
              <w:autoSpaceDE w:val="0"/>
              <w:autoSpaceDN w:val="0"/>
              <w:bidi w:val="0"/>
              <w:adjustRightInd w:val="0"/>
              <w:spacing w:line="240" w:lineRule="auto"/>
              <w:jc w:val="center"/>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详见谈判文件</w:t>
            </w:r>
          </w:p>
        </w:tc>
        <w:tc>
          <w:tcPr>
            <w:tcW w:w="1533" w:type="dxa"/>
            <w:vAlign w:val="center"/>
          </w:tcPr>
          <w:p>
            <w:pPr>
              <w:keepNext w:val="0"/>
              <w:keepLines w:val="0"/>
              <w:pageBreakBefore w:val="0"/>
              <w:widowControl w:val="0"/>
              <w:kinsoku/>
              <w:wordWrap/>
              <w:topLinePunct w:val="0"/>
              <w:autoSpaceDE w:val="0"/>
              <w:autoSpaceDN w:val="0"/>
              <w:bidi w:val="0"/>
              <w:adjustRightInd w:val="0"/>
              <w:spacing w:line="240" w:lineRule="auto"/>
              <w:jc w:val="left"/>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　</w:t>
            </w:r>
          </w:p>
        </w:tc>
      </w:tr>
    </w:tbl>
    <w:p>
      <w:pPr>
        <w:keepNext w:val="0"/>
        <w:keepLines w:val="0"/>
        <w:pageBreakBefore w:val="0"/>
        <w:widowControl w:val="0"/>
        <w:kinsoku/>
        <w:wordWrap/>
        <w:topLinePunct w:val="0"/>
        <w:bidi w:val="0"/>
        <w:spacing w:line="240" w:lineRule="auto"/>
        <w:jc w:val="left"/>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参加谈判报名及领取谈判采购文件时间：自谈判文件上网公布之日起4月29日（每日上午9：00——11：30，下午13：30——16：00，节假日除外）。</w:t>
      </w:r>
    </w:p>
    <w:p>
      <w:pPr>
        <w:keepNext w:val="0"/>
        <w:keepLines w:val="0"/>
        <w:pageBreakBefore w:val="0"/>
        <w:widowControl w:val="0"/>
        <w:kinsoku/>
        <w:wordWrap/>
        <w:topLinePunct w:val="0"/>
        <w:bidi w:val="0"/>
        <w:spacing w:line="240" w:lineRule="auto"/>
        <w:jc w:val="left"/>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参加谈判报名及领取谈判采购文件地点：苏州市吴中区苏蠡路苏蠡大厦504(苏州玮源招投标咨询服务有限公司（每份标书300元）)</w:t>
      </w:r>
    </w:p>
    <w:p>
      <w:pPr>
        <w:keepNext w:val="0"/>
        <w:keepLines w:val="0"/>
        <w:pageBreakBefore w:val="0"/>
        <w:widowControl w:val="0"/>
        <w:kinsoku/>
        <w:wordWrap/>
        <w:topLinePunct w:val="0"/>
        <w:bidi w:val="0"/>
        <w:spacing w:line="240" w:lineRule="auto"/>
        <w:jc w:val="left"/>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三、谈判响应单位资格要求：</w:t>
      </w:r>
    </w:p>
    <w:p>
      <w:pPr>
        <w:keepNext w:val="0"/>
        <w:keepLines w:val="0"/>
        <w:pageBreakBefore w:val="0"/>
        <w:widowControl w:val="0"/>
        <w:kinsoku/>
        <w:wordWrap/>
        <w:topLinePunct w:val="0"/>
        <w:bidi w:val="0"/>
        <w:spacing w:line="240" w:lineRule="auto"/>
        <w:jc w:val="left"/>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A、（1）具有独立承担民事责任的能力；</w:t>
      </w:r>
    </w:p>
    <w:p>
      <w:pPr>
        <w:keepNext w:val="0"/>
        <w:keepLines w:val="0"/>
        <w:pageBreakBefore w:val="0"/>
        <w:widowControl w:val="0"/>
        <w:kinsoku/>
        <w:wordWrap/>
        <w:topLinePunct w:val="0"/>
        <w:bidi w:val="0"/>
        <w:spacing w:line="240" w:lineRule="auto"/>
        <w:jc w:val="left"/>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（2）具有良好的商业信誉和健全的财务会计制度；</w:t>
      </w:r>
    </w:p>
    <w:p>
      <w:pPr>
        <w:keepNext w:val="0"/>
        <w:keepLines w:val="0"/>
        <w:pageBreakBefore w:val="0"/>
        <w:widowControl w:val="0"/>
        <w:kinsoku/>
        <w:wordWrap/>
        <w:topLinePunct w:val="0"/>
        <w:bidi w:val="0"/>
        <w:spacing w:line="240" w:lineRule="auto"/>
        <w:jc w:val="left"/>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（3）具有履行合同所必需的设备和专业技术</w:t>
      </w:r>
      <w:bookmarkStart w:id="0" w:name="_GoBack"/>
      <w:bookmarkEnd w:id="0"/>
      <w:r>
        <w:rPr>
          <w:rFonts w:hint="eastAsia" w:ascii="宋体" w:hAnsi="宋体" w:eastAsia="宋体" w:cs="宋体"/>
          <w:color w:val="auto"/>
          <w:sz w:val="24"/>
          <w:szCs w:val="24"/>
          <w:lang w:val="zh-CN"/>
        </w:rPr>
        <w:t>能力；</w:t>
      </w:r>
    </w:p>
    <w:p>
      <w:pPr>
        <w:keepNext w:val="0"/>
        <w:keepLines w:val="0"/>
        <w:pageBreakBefore w:val="0"/>
        <w:widowControl w:val="0"/>
        <w:kinsoku/>
        <w:wordWrap/>
        <w:topLinePunct w:val="0"/>
        <w:bidi w:val="0"/>
        <w:spacing w:line="240" w:lineRule="auto"/>
        <w:jc w:val="left"/>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（4）有依法缴纳税收和社会保障资金的良好记录；</w:t>
      </w:r>
    </w:p>
    <w:p>
      <w:pPr>
        <w:keepNext w:val="0"/>
        <w:keepLines w:val="0"/>
        <w:pageBreakBefore w:val="0"/>
        <w:widowControl w:val="0"/>
        <w:kinsoku/>
        <w:wordWrap/>
        <w:topLinePunct w:val="0"/>
        <w:bidi w:val="0"/>
        <w:spacing w:line="240" w:lineRule="auto"/>
        <w:jc w:val="left"/>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（5）参加采购活动近三年内，在经营活动中没有重大违法记录；</w:t>
      </w:r>
    </w:p>
    <w:p>
      <w:pPr>
        <w:keepNext w:val="0"/>
        <w:keepLines w:val="0"/>
        <w:pageBreakBefore w:val="0"/>
        <w:widowControl w:val="0"/>
        <w:kinsoku/>
        <w:wordWrap/>
        <w:topLinePunct w:val="0"/>
        <w:bidi w:val="0"/>
        <w:spacing w:line="240" w:lineRule="auto"/>
        <w:jc w:val="left"/>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（6）法律、行政法规规定的其他条件；</w:t>
      </w:r>
    </w:p>
    <w:p>
      <w:pPr>
        <w:keepNext w:val="0"/>
        <w:keepLines w:val="0"/>
        <w:pageBreakBefore w:val="0"/>
        <w:widowControl w:val="0"/>
        <w:kinsoku/>
        <w:wordWrap/>
        <w:topLinePunct w:val="0"/>
        <w:bidi w:val="0"/>
        <w:spacing w:line="240" w:lineRule="auto"/>
        <w:jc w:val="left"/>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B、在报名时须向招标代理机构提供以下材料：</w:t>
      </w:r>
    </w:p>
    <w:p>
      <w:pPr>
        <w:keepNext w:val="0"/>
        <w:keepLines w:val="0"/>
        <w:pageBreakBefore w:val="0"/>
        <w:widowControl w:val="0"/>
        <w:kinsoku/>
        <w:wordWrap/>
        <w:topLinePunct w:val="0"/>
        <w:bidi w:val="0"/>
        <w:spacing w:line="240" w:lineRule="auto"/>
        <w:jc w:val="left"/>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（1）营业执照复印件；</w:t>
      </w:r>
    </w:p>
    <w:p>
      <w:pPr>
        <w:keepNext w:val="0"/>
        <w:keepLines w:val="0"/>
        <w:pageBreakBefore w:val="0"/>
        <w:widowControl w:val="0"/>
        <w:kinsoku/>
        <w:wordWrap/>
        <w:topLinePunct w:val="0"/>
        <w:bidi w:val="0"/>
        <w:spacing w:line="240" w:lineRule="auto"/>
        <w:jc w:val="left"/>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（2）提供投标单位法定代表人身份证复印件，如为委托代理人参与投标的还需提供法定代表人授权委托书、委托代理人的身份证复印件；</w:t>
      </w:r>
    </w:p>
    <w:p>
      <w:pPr>
        <w:keepNext w:val="0"/>
        <w:keepLines w:val="0"/>
        <w:pageBreakBefore w:val="0"/>
        <w:widowControl w:val="0"/>
        <w:kinsoku/>
        <w:wordWrap/>
        <w:topLinePunct w:val="0"/>
        <w:bidi w:val="0"/>
        <w:spacing w:line="240" w:lineRule="auto"/>
        <w:jc w:val="left"/>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注：如参加本次竞争性谈判采购的谈判响应单位必须向招标代理机构报名登记并领取本次谈判相关资料。请各单位提供以上资格要求的证明文件的复印件，且须加盖单位公章后方为有效，如有伪造或虚报，则招标代理机构有权取消该单位的报名资格。</w:t>
      </w:r>
    </w:p>
    <w:p>
      <w:pPr>
        <w:keepNext w:val="0"/>
        <w:keepLines w:val="0"/>
        <w:pageBreakBefore w:val="0"/>
        <w:widowControl w:val="0"/>
        <w:kinsoku/>
        <w:wordWrap/>
        <w:topLinePunct w:val="0"/>
        <w:bidi w:val="0"/>
        <w:spacing w:line="240" w:lineRule="auto"/>
        <w:jc w:val="left"/>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四、谈判时间、地点：</w:t>
      </w:r>
    </w:p>
    <w:p>
      <w:pPr>
        <w:keepNext w:val="0"/>
        <w:keepLines w:val="0"/>
        <w:pageBreakBefore w:val="0"/>
        <w:widowControl w:val="0"/>
        <w:kinsoku/>
        <w:wordWrap/>
        <w:topLinePunct w:val="0"/>
        <w:bidi w:val="0"/>
        <w:spacing w:line="240" w:lineRule="auto"/>
        <w:jc w:val="left"/>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1、参加本次竞争性谈判采购递交谈判响应文件的截止时间:2021年4月30日13:30（北京时间），过时视为放弃参加本次谈判的权利。</w:t>
      </w:r>
    </w:p>
    <w:p>
      <w:pPr>
        <w:keepNext w:val="0"/>
        <w:keepLines w:val="0"/>
        <w:pageBreakBefore w:val="0"/>
        <w:widowControl w:val="0"/>
        <w:kinsoku/>
        <w:wordWrap/>
        <w:topLinePunct w:val="0"/>
        <w:bidi w:val="0"/>
        <w:spacing w:line="240" w:lineRule="auto"/>
        <w:jc w:val="left"/>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 xml:space="preserve">2、谈判时间:2021年4月30日13:30（北京时间） </w:t>
      </w:r>
    </w:p>
    <w:p>
      <w:pPr>
        <w:keepNext w:val="0"/>
        <w:keepLines w:val="0"/>
        <w:pageBreakBefore w:val="0"/>
        <w:widowControl w:val="0"/>
        <w:kinsoku/>
        <w:wordWrap/>
        <w:topLinePunct w:val="0"/>
        <w:bidi w:val="0"/>
        <w:spacing w:line="240" w:lineRule="auto"/>
        <w:jc w:val="left"/>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3、谈判地点：苏州市吴中区苏蠡路苏蠡大厦504会议室</w:t>
      </w:r>
    </w:p>
    <w:p>
      <w:pPr>
        <w:keepNext w:val="0"/>
        <w:keepLines w:val="0"/>
        <w:pageBreakBefore w:val="0"/>
        <w:widowControl w:val="0"/>
        <w:kinsoku/>
        <w:wordWrap/>
        <w:topLinePunct w:val="0"/>
        <w:bidi w:val="0"/>
        <w:spacing w:line="240" w:lineRule="auto"/>
        <w:jc w:val="left"/>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五、联系单位：</w:t>
      </w:r>
    </w:p>
    <w:p>
      <w:pPr>
        <w:keepNext w:val="0"/>
        <w:keepLines w:val="0"/>
        <w:pageBreakBefore w:val="0"/>
        <w:widowControl w:val="0"/>
        <w:kinsoku/>
        <w:wordWrap/>
        <w:topLinePunct w:val="0"/>
        <w:bidi w:val="0"/>
        <w:spacing w:line="240" w:lineRule="auto"/>
        <w:jc w:val="left"/>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 xml:space="preserve">招标代理机构名称：苏州玮源招投标咨询服务有限公司 </w:t>
      </w:r>
    </w:p>
    <w:p>
      <w:pPr>
        <w:keepNext w:val="0"/>
        <w:keepLines w:val="0"/>
        <w:pageBreakBefore w:val="0"/>
        <w:widowControl w:val="0"/>
        <w:kinsoku/>
        <w:wordWrap/>
        <w:topLinePunct w:val="0"/>
        <w:bidi w:val="0"/>
        <w:spacing w:line="240" w:lineRule="auto"/>
        <w:jc w:val="left"/>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联系地址：苏州市吴中区苏蠡路苏蠡大厦504   邮政编码：215000</w:t>
      </w:r>
    </w:p>
    <w:p>
      <w:pPr>
        <w:keepNext w:val="0"/>
        <w:keepLines w:val="0"/>
        <w:pageBreakBefore w:val="0"/>
        <w:widowControl w:val="0"/>
        <w:kinsoku/>
        <w:wordWrap/>
        <w:topLinePunct w:val="0"/>
        <w:bidi w:val="0"/>
        <w:spacing w:line="240" w:lineRule="auto"/>
        <w:jc w:val="left"/>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联系人：马壮</w:t>
      </w:r>
    </w:p>
    <w:p>
      <w:pPr>
        <w:keepNext w:val="0"/>
        <w:keepLines w:val="0"/>
        <w:pageBreakBefore w:val="0"/>
        <w:widowControl w:val="0"/>
        <w:kinsoku/>
        <w:wordWrap/>
        <w:topLinePunct w:val="0"/>
        <w:bidi w:val="0"/>
        <w:spacing w:line="240" w:lineRule="auto"/>
        <w:jc w:val="left"/>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 xml:space="preserve">电话：0512-65134351   </w:t>
      </w:r>
    </w:p>
    <w:p>
      <w:pPr>
        <w:keepNext w:val="0"/>
        <w:keepLines w:val="0"/>
        <w:pageBreakBefore w:val="0"/>
        <w:widowControl w:val="0"/>
        <w:kinsoku/>
        <w:wordWrap/>
        <w:topLinePunct w:val="0"/>
        <w:bidi w:val="0"/>
        <w:spacing w:line="240" w:lineRule="auto"/>
        <w:jc w:val="left"/>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传真：0512-65303181</w:t>
      </w:r>
    </w:p>
    <w:p>
      <w:pPr>
        <w:keepNext w:val="0"/>
        <w:keepLines w:val="0"/>
        <w:pageBreakBefore w:val="0"/>
        <w:widowControl w:val="0"/>
        <w:kinsoku/>
        <w:wordWrap/>
        <w:topLinePunct w:val="0"/>
        <w:bidi w:val="0"/>
        <w:spacing w:line="240" w:lineRule="auto"/>
        <w:jc w:val="left"/>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六、采购单位：苏州幼儿师范高等专科学校</w:t>
      </w:r>
    </w:p>
    <w:p>
      <w:pPr>
        <w:keepNext w:val="0"/>
        <w:keepLines w:val="0"/>
        <w:pageBreakBefore w:val="0"/>
        <w:widowControl w:val="0"/>
        <w:kinsoku/>
        <w:wordWrap/>
        <w:topLinePunct w:val="0"/>
        <w:bidi w:val="0"/>
        <w:spacing w:line="240" w:lineRule="auto"/>
        <w:jc w:val="left"/>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请贵单位领取本次谈判采购文件后，认真阅读各项内容，进行必要的谈判准备，按谈判采购文件的要求详细填写和编制谈判响应文件，并按以上确定的时间、地点准时参加谈判。</w:t>
      </w:r>
    </w:p>
    <w:p>
      <w:pPr>
        <w:keepNext w:val="0"/>
        <w:keepLines w:val="0"/>
        <w:pageBreakBefore w:val="0"/>
        <w:widowControl w:val="0"/>
        <w:kinsoku/>
        <w:wordWrap/>
        <w:topLinePunct w:val="0"/>
        <w:bidi w:val="0"/>
        <w:spacing w:line="240" w:lineRule="auto"/>
        <w:jc w:val="right"/>
        <w:textAlignment w:val="auto"/>
        <w:rPr>
          <w:rFonts w:hint="eastAsia" w:ascii="宋体" w:hAnsi="宋体" w:eastAsia="宋体" w:cs="宋体"/>
          <w:color w:val="auto"/>
          <w:sz w:val="24"/>
          <w:szCs w:val="24"/>
          <w:lang w:val="zh-CN"/>
        </w:rPr>
      </w:pPr>
    </w:p>
    <w:p>
      <w:pPr>
        <w:keepNext w:val="0"/>
        <w:keepLines w:val="0"/>
        <w:pageBreakBefore w:val="0"/>
        <w:widowControl w:val="0"/>
        <w:kinsoku/>
        <w:wordWrap/>
        <w:topLinePunct w:val="0"/>
        <w:bidi w:val="0"/>
        <w:spacing w:line="240" w:lineRule="auto"/>
        <w:jc w:val="right"/>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 xml:space="preserve">苏州玮源招投标咨询服务有限公司 </w:t>
      </w:r>
    </w:p>
    <w:p>
      <w:pPr>
        <w:keepNext w:val="0"/>
        <w:keepLines w:val="0"/>
        <w:pageBreakBefore w:val="0"/>
        <w:widowControl w:val="0"/>
        <w:kinsoku/>
        <w:wordWrap/>
        <w:topLinePunct w:val="0"/>
        <w:bidi w:val="0"/>
        <w:spacing w:line="240" w:lineRule="auto"/>
        <w:jc w:val="right"/>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 xml:space="preserve"> 2021年4月26日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0F82777"/>
    <w:rsid w:val="46667E37"/>
    <w:rsid w:val="68120B48"/>
    <w:rsid w:val="7268293D"/>
    <w:rsid w:val="72F816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楷体_GB2312" w:cs="Times New Roman"/>
      <w:kern w:val="2"/>
      <w:sz w:val="26"/>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styleId="3">
    <w:name w:val="Body Text"/>
    <w:basedOn w:val="1"/>
    <w:qFormat/>
    <w:uiPriority w:val="0"/>
    <w:pPr>
      <w:spacing w:after="120" w:afterLines="0" w:afterAutospacing="0"/>
    </w:pPr>
  </w:style>
  <w:style w:type="paragraph" w:styleId="4">
    <w:name w:val="Body Text Indent 3"/>
    <w:basedOn w:val="1"/>
    <w:qFormat/>
    <w:uiPriority w:val="0"/>
    <w:pPr>
      <w:spacing w:line="360" w:lineRule="auto"/>
      <w:ind w:firstLine="617" w:firstLineChars="257"/>
    </w:pPr>
    <w:rPr>
      <w:rFonts w:eastAsia="宋体"/>
      <w:sz w:val="24"/>
      <w:szCs w:val="24"/>
    </w:rPr>
  </w:style>
  <w:style w:type="paragraph" w:customStyle="1" w:styleId="7">
    <w:name w:val="标题12"/>
    <w:basedOn w:val="3"/>
    <w:qFormat/>
    <w:uiPriority w:val="0"/>
    <w:rPr>
      <w:rFonts w:ascii="楷体_GB2312" w:hAnsi="楷体_GB2312" w:eastAsia="楷体_GB2312" w:cs="Times New Roman"/>
      <w:sz w:val="28"/>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2020-08-14T05:15:00Z</dcterms:created>
  <dc:creator>马壮--</dc:creator>
  <cp:lastModifiedBy>感觉</cp:lastModifiedBy>
  <dcterms:modified xsi:type="dcterms:W3CDTF">2021-04-26T07:00:12Z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4572BEF461794DB19E5FFBF3E0692F74</vt:lpwstr>
  </property>
</Properties>
</file>