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苏州幼儿师范高等专科学校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人才培养方案专家审核表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75"/>
        <w:gridCol w:w="21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适用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年级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专业（方向）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6" w:hRule="exac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议</w:t>
            </w:r>
          </w:p>
        </w:tc>
        <w:tc>
          <w:tcPr>
            <w:tcW w:w="81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审核结论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可行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修改后可行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专家签名</w:t>
            </w:r>
          </w:p>
        </w:tc>
        <w:tc>
          <w:tcPr>
            <w:tcW w:w="4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57AC"/>
    <w:rsid w:val="6A0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2021-05-17T01:20:00Z</dcterms:created>
  <dc:creator>吕虹</dc:creator>
  <cp:lastModifiedBy>吕虹</cp:lastModifiedBy>
  <dcterms:modified xsi:type="dcterms:W3CDTF">2021-05-17T01:24:33Z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E73BEC9000564A389DE53FB35206E808</vt:lpwstr>
  </property>
</Properties>
</file>